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46E8A" w:rsidTr="00D46E8A">
        <w:tc>
          <w:tcPr>
            <w:tcW w:w="3259" w:type="dxa"/>
          </w:tcPr>
          <w:p w:rsidR="00D46E8A" w:rsidRDefault="00D46E8A"/>
          <w:p w:rsidR="00D46E8A" w:rsidRDefault="00D46E8A">
            <w:r>
              <w:t>CODICE SIOPE</w:t>
            </w:r>
          </w:p>
        </w:tc>
        <w:tc>
          <w:tcPr>
            <w:tcW w:w="3259" w:type="dxa"/>
          </w:tcPr>
          <w:p w:rsidR="00D46E8A" w:rsidRDefault="00D46E8A" w:rsidP="005E0A76">
            <w:r>
              <w:t>VALORE ACQUISTI BENI E SERVIZI ANNO 2014</w:t>
            </w:r>
            <w:r w:rsidR="005E0A76">
              <w:t xml:space="preserve"> </w:t>
            </w:r>
          </w:p>
        </w:tc>
        <w:tc>
          <w:tcPr>
            <w:tcW w:w="3260" w:type="dxa"/>
          </w:tcPr>
          <w:p w:rsidR="00D46E8A" w:rsidRDefault="00D46E8A">
            <w:r>
              <w:t xml:space="preserve">Di cui per acquisti sostenuti nell’anno 2014 mediante ricorso agli strumenti di acquisto messi a disposizione della </w:t>
            </w:r>
            <w:proofErr w:type="spellStart"/>
            <w:r>
              <w:t>Consip</w:t>
            </w:r>
            <w:proofErr w:type="spellEnd"/>
            <w:r>
              <w:t xml:space="preserve"> S.P.A. e dalle centrali di committenza regionale di riferimento</w:t>
            </w:r>
          </w:p>
        </w:tc>
      </w:tr>
      <w:tr w:rsidR="00D46E8A" w:rsidTr="00D46E8A">
        <w:tc>
          <w:tcPr>
            <w:tcW w:w="3259" w:type="dxa"/>
          </w:tcPr>
          <w:p w:rsidR="00D46E8A" w:rsidRDefault="00D46E8A">
            <w:r>
              <w:t xml:space="preserve">S1201-carta </w:t>
            </w:r>
            <w:proofErr w:type="spellStart"/>
            <w:r>
              <w:t>canc</w:t>
            </w:r>
            <w:proofErr w:type="spellEnd"/>
            <w:r>
              <w:t>. E stampati</w:t>
            </w:r>
          </w:p>
        </w:tc>
        <w:tc>
          <w:tcPr>
            <w:tcW w:w="3259" w:type="dxa"/>
          </w:tcPr>
          <w:p w:rsidR="00D46E8A" w:rsidRDefault="00567F3F">
            <w:r>
              <w:t>9.471,59</w:t>
            </w:r>
          </w:p>
        </w:tc>
        <w:tc>
          <w:tcPr>
            <w:tcW w:w="3260" w:type="dxa"/>
          </w:tcPr>
          <w:p w:rsidR="00D46E8A" w:rsidRDefault="00025639" w:rsidP="00025639">
            <w:r>
              <w:t>307,44</w:t>
            </w:r>
          </w:p>
        </w:tc>
      </w:tr>
      <w:tr w:rsidR="00D46E8A" w:rsidTr="00D46E8A">
        <w:tc>
          <w:tcPr>
            <w:tcW w:w="3259" w:type="dxa"/>
          </w:tcPr>
          <w:p w:rsidR="00D46E8A" w:rsidRDefault="00D46E8A">
            <w:r>
              <w:t xml:space="preserve">S1202-carburanti,comb.e </w:t>
            </w:r>
            <w:proofErr w:type="spellStart"/>
            <w:r>
              <w:t>lubrif</w:t>
            </w:r>
            <w:proofErr w:type="spellEnd"/>
            <w:r>
              <w:t>.</w:t>
            </w:r>
          </w:p>
        </w:tc>
        <w:tc>
          <w:tcPr>
            <w:tcW w:w="3259" w:type="dxa"/>
          </w:tcPr>
          <w:p w:rsidR="00D46E8A" w:rsidRDefault="00567F3F" w:rsidP="00306AAC">
            <w:r>
              <w:t>36</w:t>
            </w:r>
            <w:r w:rsidR="002F42CA">
              <w:t>.</w:t>
            </w:r>
            <w:r>
              <w:t>486,50</w:t>
            </w:r>
          </w:p>
        </w:tc>
        <w:tc>
          <w:tcPr>
            <w:tcW w:w="3260" w:type="dxa"/>
          </w:tcPr>
          <w:p w:rsidR="00D46E8A" w:rsidRDefault="00025639">
            <w:r>
              <w:t>13.648,25</w:t>
            </w:r>
          </w:p>
        </w:tc>
      </w:tr>
      <w:tr w:rsidR="00D46E8A" w:rsidTr="00D46E8A">
        <w:tc>
          <w:tcPr>
            <w:tcW w:w="3259" w:type="dxa"/>
          </w:tcPr>
          <w:p w:rsidR="00D46E8A" w:rsidRDefault="00D46E8A">
            <w:r>
              <w:t>S1203-materiale informatico</w:t>
            </w:r>
          </w:p>
        </w:tc>
        <w:tc>
          <w:tcPr>
            <w:tcW w:w="3259" w:type="dxa"/>
          </w:tcPr>
          <w:p w:rsidR="00D46E8A" w:rsidRDefault="00567F3F">
            <w:r>
              <w:t>1.400,00</w:t>
            </w:r>
          </w:p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D46E8A">
            <w:r>
              <w:t xml:space="preserve">S1204-materiale </w:t>
            </w:r>
            <w:proofErr w:type="spellStart"/>
            <w:r>
              <w:t>estrum.tecnico</w:t>
            </w:r>
            <w:proofErr w:type="spellEnd"/>
            <w:r>
              <w:t>-special.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D46E8A" w:rsidP="00D46E8A">
            <w:r>
              <w:t>S1206-i,materiale sanitario e igienico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D46E8A">
            <w:r>
              <w:t xml:space="preserve">S1207-acquisto beni spese </w:t>
            </w:r>
            <w:proofErr w:type="spellStart"/>
            <w:r>
              <w:t>rappr</w:t>
            </w:r>
            <w:proofErr w:type="spellEnd"/>
            <w:r>
              <w:t>.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D46E8A" w:rsidP="00D46E8A">
            <w:r>
              <w:t>S1208-equipaggiam.e vestiario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D46E8A">
            <w:r>
              <w:t xml:space="preserve">S1209-acquisto di beni consumo </w:t>
            </w:r>
            <w:proofErr w:type="spellStart"/>
            <w:r>
              <w:t>consult.elettorali</w:t>
            </w:r>
            <w:proofErr w:type="spellEnd"/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D46E8A">
            <w:r>
              <w:t>S1210-altri materiali di consumo</w:t>
            </w:r>
          </w:p>
        </w:tc>
        <w:tc>
          <w:tcPr>
            <w:tcW w:w="3259" w:type="dxa"/>
          </w:tcPr>
          <w:p w:rsidR="00D46E8A" w:rsidRDefault="00567F3F">
            <w:r>
              <w:t>19.225,55</w:t>
            </w:r>
          </w:p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 w:rsidP="00F15757">
            <w:r>
              <w:t>S1211-acquisto derrate alimentari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>S12012-materiali e strumenti per manutenzione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>S1308-organizzaz.manifestazioni e convegni</w:t>
            </w:r>
          </w:p>
        </w:tc>
        <w:tc>
          <w:tcPr>
            <w:tcW w:w="3259" w:type="dxa"/>
          </w:tcPr>
          <w:p w:rsidR="00D46E8A" w:rsidRDefault="00567F3F">
            <w:r>
              <w:t>17.627,00</w:t>
            </w:r>
          </w:p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>S1309-corsi di formazione per il proprio personale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>S1310-altri corsi di formazione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 w:rsidP="00F15757">
            <w:r>
              <w:t>S1311-manutenzioneordinaria e riparazioni di immobili</w:t>
            </w:r>
          </w:p>
        </w:tc>
        <w:tc>
          <w:tcPr>
            <w:tcW w:w="3259" w:type="dxa"/>
          </w:tcPr>
          <w:p w:rsidR="00D46E8A" w:rsidRDefault="00567F3F">
            <w:r>
              <w:t>5.275,13</w:t>
            </w:r>
          </w:p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>S1314-servizi ausiliari e spese di pulizia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 w:rsidP="00744C7F">
            <w:r>
              <w:t>S1315-utenze e canoni per telefonia e reti di trasmissione</w:t>
            </w:r>
          </w:p>
        </w:tc>
        <w:tc>
          <w:tcPr>
            <w:tcW w:w="3259" w:type="dxa"/>
          </w:tcPr>
          <w:p w:rsidR="00D46E8A" w:rsidRDefault="00567F3F">
            <w:r>
              <w:t>7.603,03</w:t>
            </w:r>
          </w:p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>S1316-utenze e canoni per energia elettrica</w:t>
            </w:r>
          </w:p>
        </w:tc>
        <w:tc>
          <w:tcPr>
            <w:tcW w:w="3259" w:type="dxa"/>
          </w:tcPr>
          <w:p w:rsidR="00D46E8A" w:rsidRDefault="00567F3F">
            <w:r>
              <w:t>118.628,00</w:t>
            </w:r>
          </w:p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>S1318-utenze e canoni per riscaldamento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>S1327-buoni pasto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 xml:space="preserve">S1329-assistenza </w:t>
            </w:r>
            <w:proofErr w:type="spellStart"/>
            <w:r>
              <w:t>inform.e</w:t>
            </w:r>
            <w:proofErr w:type="spellEnd"/>
            <w:r>
              <w:t xml:space="preserve"> </w:t>
            </w:r>
            <w:proofErr w:type="spellStart"/>
            <w:r>
              <w:t>manutenz</w:t>
            </w:r>
            <w:proofErr w:type="spellEnd"/>
            <w:r>
              <w:t>. Software</w:t>
            </w:r>
          </w:p>
        </w:tc>
        <w:tc>
          <w:tcPr>
            <w:tcW w:w="3259" w:type="dxa"/>
          </w:tcPr>
          <w:p w:rsidR="00D46E8A" w:rsidRDefault="00567F3F">
            <w:r>
              <w:t>20.421,71</w:t>
            </w:r>
          </w:p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>S1338-global service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>S1401-noleggi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F15757">
            <w:r>
              <w:t>S1404-licenza software</w:t>
            </w:r>
          </w:p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  <w:tr w:rsidR="00D46E8A" w:rsidTr="00D46E8A">
        <w:tc>
          <w:tcPr>
            <w:tcW w:w="3259" w:type="dxa"/>
          </w:tcPr>
          <w:p w:rsidR="00D46E8A" w:rsidRDefault="00D46E8A"/>
        </w:tc>
        <w:tc>
          <w:tcPr>
            <w:tcW w:w="3259" w:type="dxa"/>
          </w:tcPr>
          <w:p w:rsidR="00D46E8A" w:rsidRDefault="00D46E8A"/>
        </w:tc>
        <w:tc>
          <w:tcPr>
            <w:tcW w:w="3260" w:type="dxa"/>
          </w:tcPr>
          <w:p w:rsidR="00D46E8A" w:rsidRDefault="00D46E8A"/>
        </w:tc>
      </w:tr>
    </w:tbl>
    <w:p w:rsidR="002417BD" w:rsidRDefault="002417BD"/>
    <w:p w:rsidR="00025639" w:rsidRDefault="00025639">
      <w:r>
        <w:t>Si certifica che il tempo medio dei pagamenti effettuati nell’anno 2014 è pari a giorni 69,27,ai sensi dell’art. 47  del  d</w:t>
      </w:r>
      <w:r w:rsidR="005E0A76">
        <w:t>ecreto legge</w:t>
      </w:r>
      <w:r>
        <w:t xml:space="preserve">  24 aprile n.66</w:t>
      </w:r>
      <w:r w:rsidR="005E0A76">
        <w:t>.</w:t>
      </w:r>
    </w:p>
    <w:p w:rsidR="005E0A76" w:rsidRDefault="005E0A76" w:rsidP="005E0A76">
      <w:pPr>
        <w:jc w:val="right"/>
      </w:pPr>
      <w:r>
        <w:t>Il Responsabile Finanziario</w:t>
      </w:r>
    </w:p>
    <w:p w:rsidR="005E0A76" w:rsidRDefault="005E0A76" w:rsidP="005E0A76">
      <w:pPr>
        <w:jc w:val="right"/>
      </w:pPr>
      <w:r>
        <w:t xml:space="preserve">     Rag. Bianca Pagano</w:t>
      </w:r>
      <w:bookmarkStart w:id="0" w:name="_GoBack"/>
      <w:bookmarkEnd w:id="0"/>
    </w:p>
    <w:sectPr w:rsidR="005E0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C3"/>
    <w:rsid w:val="00025639"/>
    <w:rsid w:val="001D66C3"/>
    <w:rsid w:val="002417BD"/>
    <w:rsid w:val="002F42CA"/>
    <w:rsid w:val="00306AAC"/>
    <w:rsid w:val="00567F3F"/>
    <w:rsid w:val="005E0A76"/>
    <w:rsid w:val="00744C7F"/>
    <w:rsid w:val="00D46E8A"/>
    <w:rsid w:val="00EF3BA4"/>
    <w:rsid w:val="00F1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paganobianca</dc:creator>
  <cp:lastModifiedBy>paganobianca</cp:lastModifiedBy>
  <cp:revision>10</cp:revision>
  <cp:lastPrinted>2015-02-12T10:58:00Z</cp:lastPrinted>
  <dcterms:created xsi:type="dcterms:W3CDTF">2015-02-11T16:39:00Z</dcterms:created>
  <dcterms:modified xsi:type="dcterms:W3CDTF">2015-02-12T11:01:00Z</dcterms:modified>
</cp:coreProperties>
</file>